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LICENCIAMENTO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Licença Simplificada de Operação </w:t>
      </w: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30"/>
          <w:szCs w:val="30"/>
          <w:u w:val="single"/>
          <w:rtl w:val="0"/>
        </w:rPr>
        <w:t xml:space="preserve">infraestrutura de suporte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(Conforme enquadramento previsto n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6"/>
          <w:szCs w:val="26"/>
          <w:u w:val="single"/>
          <w:rtl w:val="0"/>
        </w:rPr>
        <w:t xml:space="preserve">Lei Municipal Complementar 206/2021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licenciamento.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Comprovante de propriedade, titularidade ou posse do imóvel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Contrato de locação do imóvel, se for o ca</w:t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so</w:t>
      </w: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Procuração, conforme o caso.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Memorial Descritivo Ambiental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(conforme modelo padrão).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Comprovação de destinação dos resíduos gerados na implantação da infraestrutura.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18"/>
          <w:szCs w:val="18"/>
          <w:u w:val="none"/>
          <w:rtl w:val="0"/>
        </w:rPr>
        <w:t xml:space="preserve">Comprovação de realização de manutenção preventiva e/ou corretiva da infraestrutura .</w:t>
      </w: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Projeto de arquitetura da infraestrutura contendo: situação, locação, planta baixa e corte, com indicação dos recuos, altura total da infraestrutura e quadro de áreas.</w:t>
      </w: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284" w:hanging="284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0"/>
          <w:i w:val="0"/>
          <w:smallCaps w:val="0"/>
          <w:strike w:val="0"/>
          <w:color w:val="00000a"/>
          <w:sz w:val="18"/>
          <w:szCs w:val="18"/>
          <w:u w:val="none"/>
          <w:rtl w:val="0"/>
        </w:rPr>
        <w:t xml:space="preserve">ART’s/RRT’s dos estudos, memoriais  e projetos.</w:t>
      </w: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Aprovação junto ao Comando da Aeronáutica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deve ser apresentado preenchido e assinado quando da abertura do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protocolado/tramitado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Seq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u</w:t>
      </w:r>
      <w:r w:rsidDel="00000000" w:rsidR="00000000" w:rsidRPr="00000000">
        <w:rPr>
          <w:sz w:val="18"/>
          <w:szCs w:val="18"/>
          <w:rtl w:val="0"/>
        </w:rPr>
        <w:t xml:space="preserve">encial(is) do(s) imóvel(is): </w:t>
      </w:r>
      <w:bookmarkStart w:colFirst="0" w:colLast="0" w:name="bookmark=id.2s8eyo1" w:id="9"/>
      <w:bookmarkEnd w:id="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7dp8vu" w:id="10"/>
      <w:bookmarkEnd w:id="1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rdcrjn" w:id="11"/>
      <w:bookmarkEnd w:id="1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6in1rg" w:id="12"/>
      <w:bookmarkEnd w:id="1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lnxbz9" w:id="13"/>
      <w:bookmarkEnd w:id="1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5nkun2" w:id="14"/>
      <w:bookmarkEnd w:id="14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PROJETO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do terreno ou cobertura, conforme contrato de locação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1ksv4uv" w:id="15"/>
      <w:bookmarkEnd w:id="15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Altura total da infraestrutura, incluindo a edificação, se houver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44sinio" w:id="16"/>
      <w:bookmarkEnd w:id="16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977"/>
          <w:tab w:val="left" w:pos="6379"/>
        </w:tabs>
        <w:spacing w:after="0" w:before="0" w:line="288" w:lineRule="auto"/>
        <w:jc w:val="both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Área construída dos anexos (sala de equipamentos, contêineres, etc)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2jxsxqh" w:id="17"/>
      <w:bookmarkEnd w:id="17"/>
      <w:r w:rsidDel="00000000" w:rsidR="00000000" w:rsidRPr="00000000">
        <w:rPr>
          <w:sz w:val="18"/>
          <w:szCs w:val="18"/>
          <w:rtl w:val="0"/>
        </w:rPr>
        <w:t xml:space="preserve">     m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AS ATIVIDADES DESENVOLVIDAS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268"/>
          <w:tab w:val="left" w:pos="2552"/>
        </w:tabs>
        <w:spacing w:after="0" w:before="0" w:line="264" w:lineRule="auto"/>
        <w:ind w:left="2126" w:hanging="2126"/>
        <w:rPr/>
      </w:pPr>
      <w:r w:rsidDel="00000000" w:rsidR="00000000" w:rsidRPr="00000000">
        <w:rPr>
          <w:sz w:val="18"/>
          <w:szCs w:val="18"/>
          <w:rtl w:val="0"/>
        </w:rPr>
        <w:t xml:space="preserve">CNAE’s  a serem licenciado: </w:t>
        <w:tab/>
      </w:r>
      <w:bookmarkStart w:colFirst="0" w:colLast="0" w:name="bookmark=id.z337ya" w:id="18"/>
      <w:bookmarkEnd w:id="1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j2qqm3" w:id="19"/>
      <w:bookmarkEnd w:id="1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y810tw" w:id="20"/>
      <w:bookmarkEnd w:id="2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i7ojhp" w:id="21"/>
      <w:bookmarkEnd w:id="2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xcytpi" w:id="22"/>
      <w:bookmarkEnd w:id="2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ci93xb" w:id="23"/>
      <w:bookmarkEnd w:id="2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whwml4" w:id="24"/>
      <w:bookmarkEnd w:id="2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bn6wsx" w:id="25"/>
      <w:bookmarkEnd w:id="2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qsh70q" w:id="26"/>
      <w:bookmarkEnd w:id="2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as4poj" w:id="27"/>
      <w:bookmarkEnd w:id="2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pxezwc" w:id="28"/>
      <w:bookmarkEnd w:id="2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9x2ik5" w:id="29"/>
      <w:bookmarkEnd w:id="2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p2csry" w:id="30"/>
      <w:bookmarkEnd w:id="3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47n2zr" w:id="31"/>
      <w:bookmarkEnd w:id="31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o7alnk" w:id="32"/>
      <w:bookmarkEnd w:id="32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3ckvvd" w:id="33"/>
      <w:bookmarkEnd w:id="33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ihv636" w:id="34"/>
      <w:bookmarkEnd w:id="34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2hioqz" w:id="35"/>
      <w:bookmarkEnd w:id="35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hmsyys" w:id="36"/>
      <w:bookmarkEnd w:id="36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41mghml" w:id="37"/>
      <w:bookmarkEnd w:id="37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2grqrue" w:id="38"/>
      <w:bookmarkEnd w:id="38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vx1227" w:id="39"/>
      <w:bookmarkEnd w:id="39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3fwokq0" w:id="40"/>
      <w:bookmarkEnd w:id="40"/>
      <w:r w:rsidDel="00000000" w:rsidR="00000000" w:rsidRPr="00000000">
        <w:rPr>
          <w:sz w:val="18"/>
          <w:szCs w:val="18"/>
          <w:rtl w:val="0"/>
        </w:rPr>
        <w:t xml:space="preserve">      / </w:t>
      </w:r>
      <w:bookmarkStart w:colFirst="0" w:colLast="0" w:name="bookmark=id.1v1yuxt" w:id="41"/>
      <w:bookmarkEnd w:id="41"/>
      <w:r w:rsidDel="00000000" w:rsidR="00000000" w:rsidRPr="00000000">
        <w:rPr>
          <w:sz w:val="18"/>
          <w:szCs w:val="18"/>
          <w:rtl w:val="0"/>
        </w:rPr>
        <w:t xml:space="preserve">     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INTERESSADO </w:t>
      </w:r>
    </w:p>
    <w:p w:rsidR="00000000" w:rsidDel="00000000" w:rsidP="00000000" w:rsidRDefault="00000000" w:rsidRPr="00000000" w14:paraId="00000025">
      <w:pPr>
        <w:tabs>
          <w:tab w:val="left" w:pos="6231"/>
        </w:tabs>
        <w:spacing w:after="0" w:before="0" w:line="240" w:lineRule="auto"/>
        <w:jc w:val="both"/>
        <w:rPr/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</w:t>
      </w:r>
      <w:r w:rsidDel="00000000" w:rsidR="00000000" w:rsidRPr="00000000">
        <w:rPr>
          <w:sz w:val="18"/>
          <w:szCs w:val="18"/>
          <w:rtl w:val="0"/>
        </w:rPr>
        <w:t xml:space="preserve">: </w:t>
      </w:r>
      <w:bookmarkStart w:colFirst="0" w:colLast="0" w:name="bookmark=id.4f1mdlm" w:id="42"/>
      <w:bookmarkEnd w:id="42"/>
      <w:r w:rsidDel="00000000" w:rsidR="00000000" w:rsidRPr="00000000">
        <w:rPr>
          <w:sz w:val="18"/>
          <w:szCs w:val="18"/>
          <w:rtl w:val="0"/>
        </w:rPr>
        <w:t xml:space="preserve">     </w:t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CPF/CNPJ</w:t>
      </w:r>
      <w:r w:rsidDel="00000000" w:rsidR="00000000" w:rsidRPr="00000000">
        <w:rPr>
          <w:sz w:val="18"/>
          <w:szCs w:val="18"/>
          <w:rtl w:val="0"/>
        </w:rPr>
        <w:t xml:space="preserve">:</w:t>
      </w:r>
      <w:bookmarkStart w:colFirst="0" w:colLast="0" w:name="bookmark=id.2u6wntf" w:id="43"/>
      <w:bookmarkEnd w:id="43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231"/>
        </w:tabs>
        <w:spacing w:after="0" w:before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Email: </w:t>
      </w:r>
      <w:bookmarkStart w:colFirst="0" w:colLast="0" w:name="bookmark=id.19c6y18" w:id="44"/>
      <w:bookmarkEnd w:id="44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 </w:t>
      </w:r>
      <w:bookmarkStart w:colFirst="0" w:colLast="0" w:name="bookmark=id.3tbugp1" w:id="45"/>
      <w:bookmarkEnd w:id="45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231"/>
        </w:tabs>
        <w:spacing w:after="0" w:line="240" w:lineRule="auto"/>
        <w:jc w:val="both"/>
        <w:rPr/>
        <w:sectPr>
          <w:type w:val="continuous"/>
          <w:pgSz w:h="16838" w:w="11906" w:orient="portrait"/>
          <w:pgMar w:bottom="1134" w:top="2268" w:left="1134" w:right="1134" w:header="284" w:footer="503"/>
        </w:sectPr>
      </w:pPr>
      <w:r w:rsidDel="00000000" w:rsidR="00000000" w:rsidRPr="00000000">
        <w:rPr>
          <w:sz w:val="18"/>
          <w:szCs w:val="18"/>
          <w:rtl w:val="0"/>
        </w:rPr>
        <w:t xml:space="preserve">Procurador: </w:t>
      </w:r>
      <w:bookmarkStart w:colFirst="0" w:colLast="0" w:name="bookmark=kix.psq5wmhayda0" w:id="46"/>
      <w:bookmarkEnd w:id="46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Telefone:</w:t>
      </w:r>
      <w:bookmarkStart w:colFirst="0" w:colLast="0" w:name="bookmark=kix.kng8qopze8jv" w:id="47"/>
      <w:bookmarkEnd w:id="47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231"/>
        </w:tabs>
        <w:spacing w:after="0" w:line="240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CPF: </w:t>
      </w:r>
      <w:bookmarkStart w:colFirst="0" w:colLast="0" w:name="bookmark=kix.2nv1nx480qb2" w:id="48"/>
      <w:bookmarkEnd w:id="48"/>
      <w:r w:rsidDel="00000000" w:rsidR="00000000" w:rsidRPr="00000000">
        <w:rPr>
          <w:sz w:val="18"/>
          <w:szCs w:val="18"/>
          <w:rtl w:val="0"/>
        </w:rPr>
        <w:t xml:space="preserve">     </w:t>
        <w:tab/>
        <w:t xml:space="preserve"> </w:t>
      </w:r>
      <w:bookmarkStart w:colFirst="0" w:colLast="0" w:name="bookmark=kix.tl83wp38k8qs" w:id="49"/>
      <w:bookmarkEnd w:id="49"/>
      <w:r w:rsidDel="00000000" w:rsidR="00000000" w:rsidRPr="00000000">
        <w:rPr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  <w:sectPr>
          <w:type w:val="continuous"/>
          <w:pgSz w:h="16838" w:w="11906" w:orient="portrait"/>
          <w:pgMar w:bottom="1134" w:top="2268" w:left="1134" w:right="1134" w:header="284" w:footer="503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231"/>
        </w:tabs>
        <w:spacing w:after="0" w:before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0" w:line="240" w:lineRule="auto"/>
        <w:ind w:left="4819" w:righ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="240" w:lineRule="auto"/>
        <w:ind w:left="4819" w:righ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0">
      <w:pPr>
        <w:widowControl w:val="1"/>
        <w:spacing w:after="0" w:before="0" w:line="240" w:lineRule="auto"/>
        <w:ind w:left="4819" w:right="0" w:firstLine="0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268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Bernardo Vieira,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17.01.22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11875" cy="124333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0320" y="3158640"/>
                        <a:ext cx="6111875" cy="1243330"/>
                        <a:chOff x="2290320" y="3158640"/>
                        <a:chExt cx="6111360" cy="1242720"/>
                      </a:xfrm>
                    </wpg:grpSpPr>
                    <wpg:grpSp>
                      <wpg:cNvGrpSpPr/>
                      <wpg:grpSpPr>
                        <a:xfrm>
                          <a:off x="2290320" y="3158640"/>
                          <a:ext cx="6111360" cy="1242720"/>
                          <a:chOff x="0" y="0"/>
                          <a:chExt cx="6111360" cy="12427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11350" cy="124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728080" y="0"/>
                            <a:ext cx="655200" cy="69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379160" y="788040"/>
                            <a:ext cx="3359160" cy="3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0" y="1219680"/>
                            <a:ext cx="6111360" cy="23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11875" cy="124333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1875" cy="1243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6592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ontepargpadro1" w:customStyle="1">
    <w:name w:val="Fonte parág. padrão1"/>
    <w:qFormat w:val="1"/>
    <w:rsid w:val="00BB6592"/>
    <w:rPr/>
  </w:style>
  <w:style w:type="character" w:styleId="CabealhoChar" w:customStyle="1">
    <w:name w:val="Cabeçalho Char"/>
    <w:basedOn w:val="Fontepargpadro1"/>
    <w:qFormat w:val="1"/>
    <w:rsid w:val="00BB6592"/>
    <w:rPr/>
  </w:style>
  <w:style w:type="character" w:styleId="RodapChar" w:customStyle="1">
    <w:name w:val="Rodapé Char"/>
    <w:basedOn w:val="Fontepargpadro1"/>
    <w:qFormat w:val="1"/>
    <w:rsid w:val="00BB6592"/>
    <w:rPr/>
  </w:style>
  <w:style w:type="character" w:styleId="TextodebaloChar" w:customStyle="1">
    <w:name w:val="Texto de balão Char"/>
    <w:basedOn w:val="Fontepargpadro1"/>
    <w:qFormat w:val="1"/>
    <w:rsid w:val="00BB6592"/>
    <w:rPr>
      <w:rFonts w:ascii="Tahoma" w:cs="Tahoma" w:hAnsi="Tahoma"/>
      <w:sz w:val="16"/>
      <w:szCs w:val="16"/>
    </w:rPr>
  </w:style>
  <w:style w:type="character" w:styleId="PrformataoHTMLChar" w:customStyle="1">
    <w:name w:val="Pré-formatação HTML Char"/>
    <w:basedOn w:val="Fontepargpadro1"/>
    <w:qFormat w:val="1"/>
    <w:rsid w:val="00BB6592"/>
    <w:rPr>
      <w:rFonts w:ascii="Courier New" w:cs="Courier New" w:eastAsia="Times New Roman" w:hAnsi="Courier New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 w:val="1"/>
    <w:rsid w:val="009948E2"/>
    <w:rPr>
      <w:rFonts w:ascii="Calibri" w:cs="Times New Roman" w:eastAsia="Calibri" w:hAnsi="Calibri"/>
      <w:sz w:val="16"/>
      <w:szCs w:val="16"/>
      <w:lang w:eastAsia="en-US"/>
    </w:rPr>
  </w:style>
  <w:style w:type="character" w:styleId="Ppheadlineitem" w:customStyle="1">
    <w:name w:val="pp-headline-item"/>
    <w:basedOn w:val="DefaultParagraphFont"/>
    <w:qFormat w:val="1"/>
    <w:rsid w:val="009D60A3"/>
    <w:rPr/>
  </w:style>
  <w:style w:type="character" w:styleId="LinkdaInternet">
    <w:name w:val="Link da Internet"/>
    <w:basedOn w:val="DefaultParagraphFont"/>
    <w:uiPriority w:val="99"/>
    <w:unhideWhenUsed w:val="1"/>
    <w:rsid w:val="007D0A25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rsid w:val="00BB6592"/>
    <w:pPr>
      <w:spacing w:after="140" w:before="0" w:line="288" w:lineRule="auto"/>
    </w:pPr>
    <w:rPr/>
  </w:style>
  <w:style w:type="paragraph" w:styleId="Lista">
    <w:name w:val="List"/>
    <w:basedOn w:val="Corpodotexto"/>
    <w:rsid w:val="00BB6592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BB6592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otexto"/>
    <w:qFormat w:val="1"/>
    <w:rsid w:val="00BB6592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rsid w:val="00BB6592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rsid w:val="00BB6592"/>
    <w:pPr>
      <w:tabs>
        <w:tab w:val="clear" w:pos="709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qFormat w:val="1"/>
    <w:rsid w:val="00BB6592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HTMLPreformatted">
    <w:name w:val="HTML Preformatted"/>
    <w:basedOn w:val="Normal"/>
    <w:qFormat w:val="1"/>
    <w:rsid w:val="00BB6592"/>
    <w:pPr>
      <w:tabs>
        <w:tab w:val="clear" w:pos="709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before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D4174F"/>
    <w:pPr>
      <w:suppressAutoHyphens w:val="0"/>
      <w:spacing w:after="200" w:before="0"/>
      <w:ind w:left="720" w:hanging="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rsid w:val="00D4174F"/>
    <w:pPr>
      <w:spacing w:after="0" w:before="0" w:line="240" w:lineRule="auto"/>
      <w:ind w:left="1776" w:hanging="0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rsid w:val="00D4174F"/>
    <w:pPr>
      <w:spacing w:after="0" w:before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link w:val="Corpodetexto3Char"/>
    <w:uiPriority w:val="99"/>
    <w:unhideWhenUsed w:val="1"/>
    <w:qFormat w:val="1"/>
    <w:rsid w:val="009948E2"/>
    <w:pPr>
      <w:suppressAutoHyphens w:val="0"/>
      <w:spacing w:after="120" w:before="0"/>
    </w:pPr>
    <w:rPr>
      <w:sz w:val="16"/>
      <w:szCs w:val="16"/>
      <w:lang w:eastAsia="en-U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17DC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0dSc/H2NEkFQZr/vX3wdsgFyw==">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2020-09-30T16:17:00Z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