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62" w:rsidRDefault="00FF2D14">
      <w:pPr>
        <w:pStyle w:val="Rodap1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PORTARIA </w:t>
      </w:r>
      <w:r>
        <w:rPr>
          <w:b/>
          <w:bCs/>
          <w:sz w:val="24"/>
          <w:szCs w:val="24"/>
          <w:shd w:val="clear" w:color="auto" w:fill="FFFFFF"/>
        </w:rPr>
        <w:t xml:space="preserve">Nº </w:t>
      </w:r>
      <w:r w:rsidR="009E6466">
        <w:rPr>
          <w:b/>
          <w:bCs/>
          <w:sz w:val="24"/>
          <w:szCs w:val="24"/>
          <w:shd w:val="clear" w:color="auto" w:fill="FFFFFF"/>
        </w:rPr>
        <w:t>07/2021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</w:rPr>
        <w:t>– INSTITUTO PROCON NATAL</w:t>
      </w:r>
    </w:p>
    <w:p w:rsidR="00542962" w:rsidRDefault="00FF2D14">
      <w:pPr>
        <w:pStyle w:val="Textbody"/>
        <w:spacing w:before="120" w:after="0"/>
        <w:jc w:val="both"/>
      </w:pPr>
      <w:r>
        <w:t>O</w:t>
      </w:r>
      <w:r>
        <w:t xml:space="preserve"> DIRETOR GERAL DO INSTITUTO MUNICIPAL DE PROTEÇÃO E DEFESA DO CONSUMIDOR DE NATAL – PROCON NATAL, usando das atribuições que lhe confere o Decreto 9.062 de 04 de </w:t>
      </w:r>
      <w:proofErr w:type="gramStart"/>
      <w:r>
        <w:t>Maio</w:t>
      </w:r>
      <w:proofErr w:type="gramEnd"/>
      <w:r>
        <w:t xml:space="preserve"> de 2010 e a Lei Complementar nº 107 de 24 de junho de 2009;</w:t>
      </w:r>
    </w:p>
    <w:p w:rsidR="00542962" w:rsidRDefault="00FF2D14">
      <w:pPr>
        <w:pStyle w:val="Textbody"/>
        <w:spacing w:before="30" w:after="0"/>
        <w:jc w:val="both"/>
      </w:pPr>
      <w:r>
        <w:rPr>
          <w:b/>
        </w:rPr>
        <w:t>CONSIDERANDO</w:t>
      </w:r>
      <w:r>
        <w:t xml:space="preserve"> que c</w:t>
      </w:r>
      <w:r>
        <w:rPr>
          <w:color w:val="333333"/>
        </w:rPr>
        <w:t>ompete a Di</w:t>
      </w:r>
      <w:r>
        <w:rPr>
          <w:color w:val="333333"/>
        </w:rPr>
        <w:t>reção do Instituto Municipal de Proteção e Defesa do Consumidor de Natal supervisionar e fazer cumprir os planos de ação das unidades organizacionais do PROCON, coordenando as suas atividades;</w:t>
      </w:r>
      <w:r>
        <w:t xml:space="preserve"> </w:t>
      </w:r>
    </w:p>
    <w:p w:rsidR="00542962" w:rsidRDefault="00FF2D14">
      <w:pPr>
        <w:pStyle w:val="Textbody"/>
        <w:spacing w:before="30" w:after="0"/>
        <w:jc w:val="both"/>
      </w:pPr>
      <w:r>
        <w:rPr>
          <w:b/>
        </w:rPr>
        <w:t xml:space="preserve">CONSIDERANDO </w:t>
      </w:r>
      <w:r>
        <w:t>que</w:t>
      </w:r>
      <w:r>
        <w:rPr>
          <w:b/>
        </w:rPr>
        <w:t xml:space="preserve"> </w:t>
      </w:r>
      <w:r>
        <w:t>c</w:t>
      </w:r>
      <w:r>
        <w:rPr>
          <w:color w:val="333333"/>
        </w:rPr>
        <w:t>ompete a Direção do Instituto Municipal de P</w:t>
      </w:r>
      <w:r>
        <w:rPr>
          <w:color w:val="333333"/>
        </w:rPr>
        <w:t>roteção e Defesa do Consumidor de Natal</w:t>
      </w:r>
      <w:r>
        <w:t xml:space="preserve"> </w:t>
      </w:r>
      <w:r>
        <w:rPr>
          <w:color w:val="333333"/>
        </w:rPr>
        <w:t>expedir atos administrativos em procedimentos internos e normas regulamentares no âmbito do Sistema Municipal de Proteção e Defesa do Consumidor</w:t>
      </w:r>
      <w:r>
        <w:t xml:space="preserve"> </w:t>
      </w:r>
    </w:p>
    <w:p w:rsidR="00542962" w:rsidRDefault="00FF2D14">
      <w:pPr>
        <w:pStyle w:val="Textbody"/>
        <w:spacing w:before="30" w:after="0"/>
        <w:jc w:val="both"/>
      </w:pPr>
      <w:r>
        <w:rPr>
          <w:b/>
          <w:bCs/>
        </w:rPr>
        <w:t xml:space="preserve">CONSIDERANDO </w:t>
      </w:r>
      <w:r>
        <w:t xml:space="preserve">a finalidade do Procon Natal de assegurar a aplicação da </w:t>
      </w:r>
      <w:r>
        <w:t>lei federal n° 8078/1990, tendo a competência de divulgar os direitos do consumidor pelos diferentes meios de comunicação, inclusive por publicações próprias, colocando à disposição dos interessados estudos e pesquisas, conforme previsão no artigo 8°, IV d</w:t>
      </w:r>
      <w:r>
        <w:t xml:space="preserve">a lei complementar municipal n° 107/2009 </w:t>
      </w:r>
    </w:p>
    <w:p w:rsidR="00542962" w:rsidRDefault="00FF2D14">
      <w:pPr>
        <w:pStyle w:val="Textbody"/>
        <w:spacing w:before="105" w:after="0"/>
        <w:jc w:val="both"/>
        <w:rPr>
          <w:b/>
        </w:rPr>
      </w:pPr>
      <w:r>
        <w:rPr>
          <w:b/>
        </w:rPr>
        <w:t>DETERMINA:</w:t>
      </w:r>
    </w:p>
    <w:p w:rsidR="00542962" w:rsidRDefault="00FF2D14">
      <w:p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– Constituir Comissão Científica, com a finalidade de analisar, avaliar, corrigir e selecionar artigos para compor o livro “</w:t>
      </w:r>
      <w:r w:rsidR="009E6466">
        <w:rPr>
          <w:sz w:val="24"/>
          <w:szCs w:val="24"/>
        </w:rPr>
        <w:t>Superendividamento e Defesa do Consumidor</w:t>
      </w:r>
      <w:r>
        <w:rPr>
          <w:sz w:val="24"/>
          <w:szCs w:val="24"/>
        </w:rPr>
        <w:t>”, organizado pelo PROCON Natal.</w:t>
      </w:r>
    </w:p>
    <w:p w:rsidR="00542962" w:rsidRDefault="00FF2D14">
      <w:pPr>
        <w:pStyle w:val="Textbody"/>
        <w:spacing w:before="105" w:after="0"/>
        <w:jc w:val="both"/>
      </w:pPr>
      <w:r>
        <w:rPr>
          <w:b/>
        </w:rPr>
        <w:t>Art. 2º</w:t>
      </w:r>
      <w:r>
        <w:t xml:space="preserve"> – Compõe a </w:t>
      </w:r>
      <w:r w:rsidR="009E6466">
        <w:t>comissão:</w:t>
      </w:r>
    </w:p>
    <w:p w:rsidR="00542962" w:rsidRDefault="00FF2D14">
      <w:pPr>
        <w:pStyle w:val="Textbody"/>
        <w:spacing w:before="105" w:after="0"/>
        <w:jc w:val="both"/>
      </w:pPr>
      <w:r>
        <w:t xml:space="preserve">- Fabricio Germano Alves (Presidente): Doutor em </w:t>
      </w:r>
      <w:proofErr w:type="spellStart"/>
      <w:r>
        <w:t>Sociedad</w:t>
      </w:r>
      <w:proofErr w:type="spellEnd"/>
      <w:r>
        <w:t xml:space="preserve"> Democrática, Estado y </w:t>
      </w:r>
      <w:proofErr w:type="spellStart"/>
      <w:r>
        <w:t>Derecho</w:t>
      </w:r>
      <w:proofErr w:type="spellEnd"/>
      <w:r>
        <w:t xml:space="preserve"> pela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País Vasco /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Unibertsitatea</w:t>
      </w:r>
      <w:proofErr w:type="spellEnd"/>
      <w:r>
        <w:t xml:space="preserve"> (UPV/EHU) – </w:t>
      </w:r>
      <w:proofErr w:type="spellStart"/>
      <w:r>
        <w:t>Espanha.Pr</w:t>
      </w:r>
      <w:r>
        <w:t>ofessor</w:t>
      </w:r>
      <w:proofErr w:type="spellEnd"/>
      <w:r>
        <w:t xml:space="preserve"> titular da Graduação e Pós-Graduação da Universidade Federal do Rio Grande do Norte (UFRN)</w:t>
      </w:r>
    </w:p>
    <w:p w:rsidR="00542962" w:rsidRDefault="00FF2D14">
      <w:pPr>
        <w:pStyle w:val="Textbody"/>
        <w:spacing w:before="105" w:after="0"/>
        <w:jc w:val="both"/>
      </w:pPr>
      <w:r>
        <w:t xml:space="preserve">- </w:t>
      </w:r>
      <w:proofErr w:type="spellStart"/>
      <w:r>
        <w:t>Yanko</w:t>
      </w:r>
      <w:proofErr w:type="spellEnd"/>
      <w:r>
        <w:t xml:space="preserve"> </w:t>
      </w:r>
      <w:proofErr w:type="spellStart"/>
      <w:r>
        <w:t>Marcius</w:t>
      </w:r>
      <w:proofErr w:type="spellEnd"/>
      <w:r>
        <w:t xml:space="preserve"> de Alencar </w:t>
      </w:r>
      <w:r w:rsidR="009E6466">
        <w:t>Xavier (</w:t>
      </w:r>
      <w:r>
        <w:t>Membro): Pós-Doutor pelo Instituto de Direito Internacional Privado e Direito Comparado da Universidade de Osnabrück/Aleman</w:t>
      </w:r>
      <w:r>
        <w:t xml:space="preserve">ha. </w:t>
      </w:r>
      <w:bookmarkStart w:id="0" w:name="__DdeLink__414_4225088"/>
      <w:bookmarkEnd w:id="0"/>
      <w:r>
        <w:t>Professor Titular da Universidade Federal do Rio Grande do Norte-</w:t>
      </w:r>
      <w:r>
        <w:t>UFRN.</w:t>
      </w:r>
    </w:p>
    <w:p w:rsidR="009E6466" w:rsidRPr="009E6466" w:rsidRDefault="00FF2D14" w:rsidP="009E6466">
      <w:pPr>
        <w:pStyle w:val="Ttulo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9E6466">
        <w:rPr>
          <w:b w:val="0"/>
          <w:color w:val="000000" w:themeColor="text1"/>
          <w:sz w:val="24"/>
          <w:szCs w:val="24"/>
        </w:rPr>
        <w:t xml:space="preserve">- </w:t>
      </w:r>
      <w:r w:rsidR="009E6466" w:rsidRPr="009E6466">
        <w:rPr>
          <w:b w:val="0"/>
          <w:color w:val="000000" w:themeColor="text1"/>
          <w:sz w:val="24"/>
          <w:szCs w:val="24"/>
        </w:rPr>
        <w:t xml:space="preserve">Ricardo </w:t>
      </w:r>
      <w:proofErr w:type="spellStart"/>
      <w:r w:rsidR="009E6466" w:rsidRPr="009E6466">
        <w:rPr>
          <w:b w:val="0"/>
          <w:color w:val="000000" w:themeColor="text1"/>
          <w:sz w:val="24"/>
          <w:szCs w:val="24"/>
        </w:rPr>
        <w:t>Morishita</w:t>
      </w:r>
      <w:proofErr w:type="spellEnd"/>
      <w:r w:rsidR="009E6466" w:rsidRPr="009E6466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9E6466" w:rsidRPr="009E6466">
        <w:rPr>
          <w:b w:val="0"/>
          <w:color w:val="000000" w:themeColor="text1"/>
          <w:sz w:val="24"/>
          <w:szCs w:val="24"/>
        </w:rPr>
        <w:t>Wada</w:t>
      </w:r>
      <w:proofErr w:type="spellEnd"/>
      <w:r w:rsidR="009E6466">
        <w:rPr>
          <w:b w:val="0"/>
          <w:color w:val="000000" w:themeColor="text1"/>
          <w:sz w:val="24"/>
          <w:szCs w:val="24"/>
        </w:rPr>
        <w:t xml:space="preserve"> (Membro)</w:t>
      </w:r>
      <w:r w:rsidR="009E6466" w:rsidRPr="009E6466">
        <w:rPr>
          <w:b w:val="0"/>
          <w:color w:val="000000" w:themeColor="text1"/>
          <w:sz w:val="24"/>
          <w:szCs w:val="24"/>
        </w:rPr>
        <w:t xml:space="preserve">: </w:t>
      </w:r>
      <w:r w:rsidR="009E6466">
        <w:rPr>
          <w:b w:val="0"/>
          <w:color w:val="000000" w:themeColor="text1"/>
          <w:sz w:val="24"/>
          <w:szCs w:val="24"/>
          <w:shd w:val="clear" w:color="auto" w:fill="FFFFFF"/>
        </w:rPr>
        <w:t>Doutor</w:t>
      </w:r>
      <w:r w:rsidR="009E6466" w:rsidRPr="009E646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em Direito pela Pontifícia Universidade Católica de São Paulo (2017). Advogado e professor universitário, foi diretor do Departamento Nacional de Proteção e Defesa do Consumidor (2003-2010) e Professor e coordenador de pesquisas de direito do consumidor vinculadas ao Centro de Justiça e Sociedade da Escola de Direito do Rio de Janeiro da Fundação </w:t>
      </w:r>
      <w:r w:rsidR="00306F4E" w:rsidRPr="009E6466">
        <w:rPr>
          <w:b w:val="0"/>
          <w:color w:val="000000" w:themeColor="text1"/>
          <w:sz w:val="24"/>
          <w:szCs w:val="24"/>
          <w:shd w:val="clear" w:color="auto" w:fill="FFFFFF"/>
        </w:rPr>
        <w:t>Getúlio</w:t>
      </w:r>
      <w:r w:rsidR="009E6466" w:rsidRPr="009E646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Vargas (2010-2014). Diretor de Projetos e Pesquisas no Instituto Brasiliense de Direito Público - IDP</w:t>
      </w:r>
    </w:p>
    <w:p w:rsidR="00542962" w:rsidRDefault="00542962" w:rsidP="009E6466">
      <w:pPr>
        <w:pStyle w:val="Textbody"/>
        <w:spacing w:before="105" w:after="0"/>
        <w:jc w:val="both"/>
      </w:pPr>
    </w:p>
    <w:p w:rsidR="00542962" w:rsidRDefault="00FF2D14">
      <w:pPr>
        <w:pStyle w:val="Textbody"/>
        <w:spacing w:before="105" w:after="0"/>
        <w:jc w:val="both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 xml:space="preserve">rt. 3° </w:t>
      </w:r>
      <w:r>
        <w:t xml:space="preserve">Compete a Comissão Científica ora instituída, a resposta oficial do e-mail </w:t>
      </w:r>
      <w:r w:rsidR="009E6466">
        <w:lastRenderedPageBreak/>
        <w:t>superendividamento.proconnatal@gmail.com</w:t>
      </w:r>
    </w:p>
    <w:p w:rsidR="00542962" w:rsidRDefault="00FF2D14">
      <w:pPr>
        <w:pStyle w:val="Textbody"/>
        <w:spacing w:before="105" w:after="0"/>
        <w:jc w:val="both"/>
      </w:pPr>
      <w:r>
        <w:rPr>
          <w:b/>
        </w:rPr>
        <w:t xml:space="preserve">Art.4º </w:t>
      </w:r>
      <w:r>
        <w:t>As funções dos r</w:t>
      </w:r>
      <w:r>
        <w:t>epresentantes da comissão científica não serão remuneradas e seu exercício será considerado serviço público relevante.</w:t>
      </w:r>
    </w:p>
    <w:p w:rsidR="00542962" w:rsidRDefault="00FF2D14">
      <w:pPr>
        <w:pStyle w:val="Textbody"/>
        <w:spacing w:before="105" w:after="0"/>
        <w:jc w:val="both"/>
      </w:pPr>
      <w:r>
        <w:rPr>
          <w:b/>
        </w:rPr>
        <w:t>Art.5º</w:t>
      </w:r>
      <w:r>
        <w:t xml:space="preserve"> </w:t>
      </w:r>
      <w:r>
        <w:rPr>
          <w:b/>
        </w:rPr>
        <w:t xml:space="preserve"> </w:t>
      </w:r>
      <w:r>
        <w:t>- Esta Portaria entrará em vigor na data de sua publicação.</w:t>
      </w:r>
    </w:p>
    <w:p w:rsidR="00542962" w:rsidRDefault="00542962">
      <w:pPr>
        <w:jc w:val="both"/>
        <w:rPr>
          <w:sz w:val="24"/>
          <w:szCs w:val="24"/>
        </w:rPr>
      </w:pPr>
    </w:p>
    <w:p w:rsidR="00542962" w:rsidRDefault="00FF2D14">
      <w:pPr>
        <w:jc w:val="right"/>
      </w:pPr>
      <w:bookmarkStart w:id="1" w:name="_GoBack"/>
      <w:r>
        <w:rPr>
          <w:sz w:val="24"/>
          <w:szCs w:val="24"/>
        </w:rPr>
        <w:t>Natal</w:t>
      </w:r>
      <w:r>
        <w:rPr>
          <w:sz w:val="24"/>
          <w:szCs w:val="24"/>
        </w:rPr>
        <w:t>/RN</w:t>
      </w:r>
      <w:r>
        <w:rPr>
          <w:sz w:val="24"/>
          <w:szCs w:val="24"/>
        </w:rPr>
        <w:t xml:space="preserve">, </w:t>
      </w:r>
      <w:r w:rsidR="009048B1">
        <w:rPr>
          <w:sz w:val="24"/>
          <w:szCs w:val="24"/>
        </w:rPr>
        <w:t>08</w:t>
      </w:r>
      <w:r w:rsidR="009E6466">
        <w:rPr>
          <w:sz w:val="24"/>
          <w:szCs w:val="24"/>
        </w:rPr>
        <w:t xml:space="preserve"> de Março de 2021</w:t>
      </w:r>
      <w:r>
        <w:rPr>
          <w:sz w:val="24"/>
          <w:szCs w:val="24"/>
        </w:rPr>
        <w:t>.</w:t>
      </w:r>
    </w:p>
    <w:p w:rsidR="00542962" w:rsidRDefault="00542962">
      <w:pPr>
        <w:jc w:val="both"/>
        <w:rPr>
          <w:sz w:val="24"/>
          <w:szCs w:val="24"/>
        </w:rPr>
      </w:pPr>
    </w:p>
    <w:p w:rsidR="00542962" w:rsidRDefault="009E6466">
      <w:pPr>
        <w:jc w:val="center"/>
      </w:pPr>
      <w:r>
        <w:t>JONNY ARAÚJO DA COSTA</w:t>
      </w:r>
    </w:p>
    <w:p w:rsidR="00542962" w:rsidRDefault="00FF2D14">
      <w:pPr>
        <w:jc w:val="center"/>
      </w:pPr>
      <w:r>
        <w:rPr>
          <w:sz w:val="24"/>
          <w:szCs w:val="24"/>
        </w:rPr>
        <w:t>Diretor Geral do Procon Natal</w:t>
      </w:r>
      <w:bookmarkEnd w:id="1"/>
    </w:p>
    <w:sectPr w:rsidR="00542962">
      <w:headerReference w:type="default" r:id="rId7"/>
      <w:footerReference w:type="default" r:id="rId8"/>
      <w:pgSz w:w="12240" w:h="15840"/>
      <w:pgMar w:top="2336" w:right="1701" w:bottom="1417" w:left="1701" w:header="708" w:footer="708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14" w:rsidRDefault="00FF2D14">
      <w:r>
        <w:separator/>
      </w:r>
    </w:p>
  </w:endnote>
  <w:endnote w:type="continuationSeparator" w:id="0">
    <w:p w:rsidR="00FF2D14" w:rsidRDefault="00FF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62" w:rsidRDefault="00542962">
    <w:pPr>
      <w:pStyle w:val="Rodap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14" w:rsidRDefault="00FF2D14">
      <w:r>
        <w:separator/>
      </w:r>
    </w:p>
  </w:footnote>
  <w:footnote w:type="continuationSeparator" w:id="0">
    <w:p w:rsidR="00FF2D14" w:rsidRDefault="00FF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62" w:rsidRDefault="00FF2D14">
    <w:pPr>
      <w:pStyle w:val="Cabealho1"/>
      <w:spacing w:before="180"/>
      <w:ind w:left="900"/>
      <w:rPr>
        <w:rFonts w:ascii="Arial" w:hAnsi="Arial"/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1309370</wp:posOffset>
              </wp:positionH>
              <wp:positionV relativeFrom="paragraph">
                <wp:posOffset>236220</wp:posOffset>
              </wp:positionV>
              <wp:extent cx="435610" cy="300990"/>
              <wp:effectExtent l="4445" t="7620" r="1270" b="8890"/>
              <wp:wrapSquare wrapText="largest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880" cy="30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:rsidR="00542962" w:rsidRDefault="00542962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54000" tIns="54000" rIns="54000" bIns="54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left:0;text-align:left;margin-left:103.1pt;margin-top:18.6pt;width:34.3pt;height:23.7pt;z-index:-50331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" filled="f" stroked="f">
              <v:textbox inset="1.5mm,1.5mm,1.5mm,1.5mm">
                <w:txbxContent>
                  <w:p w:rsidR="00542962" w:rsidRDefault="00542962">
                    <w:pPr>
                      <w:pStyle w:val="Contedodoquadro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szCs w:val="24"/>
      </w:rPr>
      <w:t xml:space="preserve">                                           </w:t>
    </w:r>
    <w:r>
      <w:rPr>
        <w:noProof/>
        <w:szCs w:val="24"/>
      </w:rPr>
      <w:drawing>
        <wp:inline distT="0" distB="0" distL="0" distR="0">
          <wp:extent cx="1228725" cy="8191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</w:t>
    </w:r>
  </w:p>
  <w:p w:rsidR="00542962" w:rsidRDefault="00FF2D14">
    <w:pPr>
      <w:jc w:val="center"/>
      <w:rPr>
        <w:sz w:val="28"/>
        <w:szCs w:val="28"/>
      </w:rPr>
    </w:pPr>
    <w:r>
      <w:rPr>
        <w:sz w:val="28"/>
        <w:szCs w:val="28"/>
      </w:rPr>
      <w:t>Prefeitura Municipal de Natal</w:t>
    </w:r>
  </w:p>
  <w:p w:rsidR="00542962" w:rsidRDefault="00FF2D14">
    <w:pPr>
      <w:jc w:val="center"/>
      <w:rPr>
        <w:sz w:val="28"/>
        <w:szCs w:val="28"/>
      </w:rPr>
    </w:pPr>
    <w:r>
      <w:rPr>
        <w:sz w:val="28"/>
        <w:szCs w:val="28"/>
      </w:rPr>
      <w:t xml:space="preserve">       Instituto Municipal de Proteção e Defesa do Consumidor</w:t>
    </w:r>
  </w:p>
  <w:p w:rsidR="00542962" w:rsidRDefault="00FF2D14">
    <w:pPr>
      <w:jc w:val="center"/>
      <w:rPr>
        <w:sz w:val="28"/>
        <w:szCs w:val="28"/>
      </w:rPr>
    </w:pPr>
    <w:r>
      <w:rPr>
        <w:sz w:val="28"/>
        <w:szCs w:val="28"/>
      </w:rPr>
      <w:t xml:space="preserve">Procon </w:t>
    </w:r>
    <w:r>
      <w:rPr>
        <w:sz w:val="28"/>
        <w:szCs w:val="28"/>
      </w:rPr>
      <w:t>Natal</w:t>
    </w:r>
  </w:p>
  <w:p w:rsidR="00542962" w:rsidRDefault="00542962">
    <w:pP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2"/>
    <w:rsid w:val="00306F4E"/>
    <w:rsid w:val="00542962"/>
    <w:rsid w:val="009048B1"/>
    <w:rsid w:val="009E6466"/>
    <w:rsid w:val="00C2256F"/>
    <w:rsid w:val="00FF2D14"/>
    <w:rsid w:val="359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F9AD"/>
  <w15:docId w15:val="{EF360002-5605-4B49-96E8-00425F7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6"/>
    </w:rPr>
  </w:style>
  <w:style w:type="paragraph" w:styleId="Ttulo2">
    <w:name w:val="heading 2"/>
    <w:basedOn w:val="Normal"/>
    <w:link w:val="Ttulo2Char"/>
    <w:uiPriority w:val="9"/>
    <w:qFormat/>
    <w:rsid w:val="009E6466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Ttulo1"/>
    <w:qFormat/>
  </w:style>
  <w:style w:type="paragraph" w:customStyle="1" w:styleId="Ttulo1">
    <w:name w:val="Título1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character" w:customStyle="1" w:styleId="CabealhoChar">
    <w:name w:val="Cabeçalho Char"/>
    <w:basedOn w:val="Fontepargpadro"/>
    <w:link w:val="Cabealho1"/>
    <w:qFormat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Cabealho1">
    <w:name w:val="Cabeçalho1"/>
    <w:basedOn w:val="Normal"/>
    <w:link w:val="CabealhoChar"/>
    <w:qFormat/>
    <w:pPr>
      <w:tabs>
        <w:tab w:val="center" w:pos="4419"/>
        <w:tab w:val="right" w:pos="8838"/>
      </w:tabs>
      <w:textAlignment w:val="baseline"/>
    </w:pPr>
    <w:rPr>
      <w:sz w:val="24"/>
    </w:rPr>
  </w:style>
  <w:style w:type="character" w:customStyle="1" w:styleId="RodapChar">
    <w:name w:val="Rodapé Char"/>
    <w:basedOn w:val="Fontepargpadro"/>
    <w:link w:val="Rodap1"/>
    <w:qFormat/>
    <w:rPr>
      <w:rFonts w:ascii="Times New Roman" w:eastAsia="Times New Roman" w:hAnsi="Times New Roman" w:cs="Times New Roman"/>
      <w:color w:val="00000A"/>
      <w:sz w:val="26"/>
      <w:szCs w:val="20"/>
      <w:lang w:eastAsia="pt-BR"/>
    </w:rPr>
  </w:style>
  <w:style w:type="paragraph" w:customStyle="1" w:styleId="Rodap1">
    <w:name w:val="Rodapé1"/>
    <w:basedOn w:val="Normal"/>
    <w:link w:val="RodapChar"/>
    <w:qFormat/>
    <w:pPr>
      <w:tabs>
        <w:tab w:val="center" w:pos="4419"/>
        <w:tab w:val="right" w:pos="8838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customStyle="1" w:styleId="Lista1">
    <w:name w:val="Lista1"/>
    <w:basedOn w:val="Corpodo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body">
    <w:name w:val="Text body"/>
    <w:basedOn w:val="Normal"/>
    <w:qFormat/>
    <w:pPr>
      <w:widowControl w:val="0"/>
      <w:spacing w:after="120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lista">
    <w:name w:val="Conteúdo da lista"/>
    <w:basedOn w:val="Normal"/>
    <w:qFormat/>
  </w:style>
  <w:style w:type="character" w:customStyle="1" w:styleId="Ttulo2Char">
    <w:name w:val="Título 2 Char"/>
    <w:basedOn w:val="Fontepargpadro"/>
    <w:link w:val="Ttulo2"/>
    <w:uiPriority w:val="9"/>
    <w:rsid w:val="009E64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Dantas</dc:creator>
  <cp:lastModifiedBy>Marcel</cp:lastModifiedBy>
  <cp:revision>4</cp:revision>
  <dcterms:created xsi:type="dcterms:W3CDTF">2021-03-08T13:18:00Z</dcterms:created>
  <dcterms:modified xsi:type="dcterms:W3CDTF">2021-03-08T13:55:00Z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1046-11.2.0.9453</vt:lpwstr>
  </property>
</Properties>
</file>