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Ata da sexagésima terceira Reunião Extraordinária do Conselho Municipal de Saneamento Básico – COMSAB. Data: 07 de junho de 2017, às 08h00min. Local: auditório da ARSBAN, situado na Rua Dr. Poty Nóbrega, 344, Lagoa Nova, Natal/RN. Presentes os conselheiros:</w:t>
      </w:r>
      <w:r>
        <w:rPr>
          <w:rFonts w:eastAsia="Times New Roman" w:cs="Times New Roman" w:ascii="Times New Roman" w:hAnsi="Times New Roman"/>
          <w:color w:val="FF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João Bosco, representante da FECEB/RN, Daniel Henrique de S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ouza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Lyra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e Lamarcos Teixeira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, representante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s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da CAERN; Ricardo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da Fonseca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Varela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Filho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, representante do IFRN; Antonio Jânio Fernandes, representante da UERN; Alexandre de Albuquerque e Rubem Botelho Medeiros, representantes da URBANA;</w:t>
      </w:r>
      <w:r>
        <w:rPr>
          <w:rFonts w:eastAsia="Times New Roman" w:cs="Times New Roman" w:ascii="Times New Roman" w:hAnsi="Times New Roman"/>
          <w:color w:val="FF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João Lopes de Oliveira Neto, representante do CREA/RN;</w:t>
      </w:r>
      <w:r>
        <w:rPr>
          <w:rFonts w:eastAsia="Times New Roman" w:cs="Times New Roman" w:ascii="Times New Roman" w:hAnsi="Times New Roman"/>
          <w:color w:val="FF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Marcílio Pereira Xavier, representante da Secretaria Municipal de Saúde – SMS;</w:t>
      </w:r>
      <w:r>
        <w:rPr>
          <w:rFonts w:eastAsia="Times New Roman" w:cs="Times New Roman" w:ascii="Times New Roman" w:hAnsi="Times New Roman"/>
          <w:color w:val="FF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Walter Fernandes de Melo Neto, representante da SEMOV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;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Djalma Mariz Medeiros, representante da ABES/RN;</w:t>
      </w:r>
      <w:r>
        <w:rPr>
          <w:rFonts w:eastAsia="Times New Roman" w:cs="Times New Roman" w:ascii="Times New Roman" w:hAnsi="Times New Roman"/>
          <w:color w:val="FF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a Presidente do COMSAB, Glenda Dantas Ferreira e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o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Secretári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o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Especial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em Substituição Legal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do COMSAB,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Fábio Ricardo Silva Góis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.</w:t>
      </w:r>
      <w:r>
        <w:rPr>
          <w:rFonts w:eastAsia="Times New Roman" w:cs="Times New Roman" w:ascii="Times New Roman" w:hAnsi="Times New Roman"/>
          <w:color w:val="FF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De início, a presidente do COMSAB, Glenda Dantas, representante da SEMPLA, iniciou a reunião com o primeiro item da pauta, a leitura da ata da 62ª reunião extraordinária do COMSAB que foi devidamente aprovada por unanimidade. Glenda Dantas, abriu para informes. Fábio G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ó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is, da ARSBAN, informou que estamos na semana do meio ambiente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e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que ontem a Agência esteve no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P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arque das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M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angueiras e a noite na zona norte. Em seguida passou para a apresentação das sugestões da Comissão Organizadora para VIII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Conferência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Municipal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de Saneamento Básico. Fábio Góis, iniciou a apresentação explanando as datas previstas, proposta de tema, lema, eixos temáticos, os palestrantes, a metodologia e os locais, informando que em agosto serão realizadas as Pr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é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-Conferências, e em setembro a VIII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Conferência.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Falando que o tema proposto foi: Impactos e desafios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da Conjuntura Socioeconômica no Saneamento Básico da Cidade.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E o lema: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Cidade Saneada: Lugar para se viver.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Foi apresentado também, a logomarca da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Conferência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 Glenda Dantas, propôs definir primeiro os locais e a parte organizacional e por último a logomarca. Falou sobre a importância de se escolher um local acessível. Nas Pr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é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-Conferências, a zona norte tem boa localização, sendo prioritário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como local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a UERN. Na região Zul, as opções foram o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alão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P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aroquial de Mirassol e o SEB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R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AE, ficando o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alão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P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aroquial de Mirassol como opção principal. Na zona Leste teve como opção o IFRN da Rio Branco, a Pinacoteca e a Assembl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e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ia Legislativa. Ficando o IFRN da Rio Branco como primeira opção. Na região oeste, a opção foi o CEMURE e o Salão Paroquial Nossa Senhora da Esperança. Glenda Dantas, da SEMPLA, falou que o auditório do CEMURE é muito grande, podendo dá a impressão de esvaziamento no que tange ser uma Pré-Conferência. Ficou o Salão Paroquial Nossa Senhora da Esperança como primeira opção. A reunião das ONG'S e Sindicatos tem como opção o CREA/RN. Os horários das Pré-Conferências ficaram definidos das 19h as 21h. Sobre a Conferência, teve os locais como opção: Parque da Cidade, CEMURE, IFRN, UNP Floriano e FIERN. Que ocorrerá dia 20 e 21 de setembro. Ficou definido para sugestão final: o CEMURE, Parque da Cidade e a UNP da Floriano. Passou-se para a apreciação dos nomes, iniciando por Roberval Tavares, que ficou aprovado. Na questão dos eixos, Glenda Dantas, da SEMPLA, falou que os debatedores são mais específicos de acordo com o tema. Lamarcos Vital, da CAERN, fez uma observação sobre o o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bje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tivo do eixo temático I, disse que não está muito claro. Fábio Góis e Marcílio Xavier defenderam o objetivo falando que inclui toda a questão dentro do saneamento. Ricardo Varela, do IFRN, concordou com Lamarcos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Vital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, falando que o objetivo seria um tema específico para eixo e não objetivo, falando que são temas muito distintos e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polêmicos.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Glenda Dantas, da SEMPLA, falou sobre qual grau de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aprofundamento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se quer para cada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discussão.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Para que o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panorama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fique claro sobre cada tema. Antonio J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â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nio, da UERN, falou que quando se discute segurança h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í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drica se discute em dois eixos, e em virtude disto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visa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uma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discussão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genérica.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Uma vez que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se fosse por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dimensão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de eixo,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teria que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criar mais eixos,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vários.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Explicando que e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sta ideia é uma visão geral. Glenda Dantas, da SEMPLA, abriu para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discussão.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Djalma Medeiros, da ABES, disse que é complicado definir os temas sem pensar na definição correta para os palestrantes, sem ter os objetivos definidos. E concorda também com Ricardo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Varela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, que são assuntos muito particulares. Antonio J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â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nio, da UERN, disse que não d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á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p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ara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discutir direito a água sem segurança hídrica. Ficou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a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seguinte redação: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Situar a população sobre questões relacionadas ao direito a água, sobretudo no que diz respeito as condições dos mananciais superficiais e subterrâneos da Região Metropolitana de Natal e a perspectiva de novas fontes de captação, da redução de perdas e do reuso, do abastecimento de água e esgoto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.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Sobre o eixo temático II, houve o questionamento de Glenda Dantas que fez uma observação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obre o objetivo, falando que a participação social é um dos componentes. Devendo-se acrescentar os outros elementos. Fábio Góis, da ARSBAN, falou que um ponto discutido na reunião são os outros serviços que serão regulados pela Agência. Ficou o objetivo com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a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nova redação: </w:t>
      </w:r>
      <w:r>
        <w:rPr>
          <w:rFonts w:eastAsia="Times New Roman" w:cs="Calibri" w:ascii="Times New Roman" w:hAnsi="Times New Roman"/>
          <w:color w:val="000000"/>
          <w:spacing w:val="0"/>
          <w:sz w:val="24"/>
          <w:szCs w:val="24"/>
          <w:shd w:fill="auto" w:val="clear"/>
        </w:rPr>
        <w:t xml:space="preserve">Discutir o papel das agências de regulação na </w:t>
      </w:r>
      <w:r>
        <w:rPr>
          <w:rFonts w:eastAsia="Times New Roman" w:cs="Calibri" w:ascii="Times New Roman" w:hAnsi="Times New Roman"/>
          <w:color w:val="000000"/>
          <w:spacing w:val="0"/>
          <w:sz w:val="24"/>
          <w:szCs w:val="24"/>
          <w:shd w:fill="auto" w:val="clear"/>
        </w:rPr>
        <w:t>normatização, controle e fiscalizaçã</w:t>
      </w:r>
      <w:r>
        <w:rPr>
          <w:rFonts w:eastAsia="Times New Roman" w:cs="Calibri" w:ascii="Times New Roman" w:hAnsi="Times New Roman"/>
          <w:color w:val="000000"/>
          <w:spacing w:val="0"/>
          <w:sz w:val="24"/>
          <w:szCs w:val="24"/>
          <w:shd w:fill="auto" w:val="clear"/>
        </w:rPr>
        <w:t>o dos serviços de saneamento básico visando contribuir para o fortalecimento da participação social.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Djalma Medeiros, da ABES, sugeriu convidar alguém da Agência Estadual (ARSEP) para o debate. Sobre o eixo temático III, houve a alteração do tema, uma vez que indicadores não são implementados, sendo retir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a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do da redação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ficando: </w:t>
      </w:r>
      <w:r>
        <w:rPr>
          <w:rFonts w:eastAsia="Times New Roman" w:cs="Calibri" w:ascii="Times New Roman" w:hAnsi="Times New Roman"/>
          <w:color w:val="000000"/>
          <w:spacing w:val="0"/>
          <w:sz w:val="24"/>
          <w:szCs w:val="24"/>
          <w:shd w:fill="auto" w:val="clear"/>
        </w:rPr>
        <w:t>I Plano Municipal de Saneamento Básico: água, esgoto, drenagem e resíduos sólidos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.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Nos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objetivos, houve alteração também,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ficando: </w:t>
      </w:r>
      <w:r>
        <w:rPr>
          <w:rFonts w:eastAsia="Times New Roman" w:cs="Calibri" w:ascii="Times New Roman" w:hAnsi="Times New Roman"/>
          <w:color w:val="000000"/>
          <w:spacing w:val="0"/>
          <w:sz w:val="24"/>
          <w:szCs w:val="24"/>
          <w:shd w:fill="auto" w:val="clear"/>
        </w:rPr>
        <w:t xml:space="preserve">Apresentar o </w:t>
      </w:r>
      <w:r>
        <w:rPr>
          <w:rFonts w:eastAsia="Times New Roman" w:cs="Calibri" w:ascii="Times New Roman" w:hAnsi="Times New Roman"/>
          <w:color w:val="000000"/>
          <w:spacing w:val="0"/>
          <w:sz w:val="24"/>
          <w:szCs w:val="24"/>
          <w:shd w:fill="auto" w:val="clear"/>
        </w:rPr>
        <w:t xml:space="preserve">I Plano Municipal de Saneamento Básico, </w:t>
      </w:r>
      <w:r>
        <w:rPr>
          <w:rFonts w:eastAsia="Times New Roman" w:cs="Calibri" w:ascii="Times New Roman" w:hAnsi="Times New Roman"/>
          <w:color w:val="000000"/>
          <w:spacing w:val="0"/>
          <w:sz w:val="24"/>
          <w:szCs w:val="24"/>
          <w:shd w:fill="auto" w:val="clear"/>
        </w:rPr>
        <w:t>sobretudo as metas e indicadores que possibilitarão o acompanhamento e controle sistemático das ações por parte da população e poder público.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Por fim, n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o eixo temático IV, houve alteração no tema e no objetivo.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Ficando o tema: </w:t>
      </w:r>
      <w:r>
        <w:rPr>
          <w:rFonts w:eastAsia="Times New Roman" w:cs="Calibri" w:ascii="Times New Roman" w:hAnsi="Times New Roman"/>
          <w:b w:val="false"/>
          <w:bCs w:val="false"/>
          <w:color w:val="000000"/>
          <w:spacing w:val="0"/>
          <w:sz w:val="24"/>
          <w:szCs w:val="24"/>
          <w:shd w:fill="auto" w:val="clear"/>
        </w:rPr>
        <w:t>A</w:t>
      </w:r>
      <w:r>
        <w:rPr>
          <w:rFonts w:eastAsia="Times New Roman" w:cs="Tahom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 cidadania nas relações d</w:t>
      </w:r>
      <w:r>
        <w:rPr>
          <w:rFonts w:eastAsia="Times New Roman" w:cs="Tahom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e uso e consumo </w:t>
      </w:r>
      <w:r>
        <w:rPr>
          <w:rFonts w:eastAsia="Times New Roman" w:cs="Tahom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dos serviços de saneamento básico</w:t>
      </w:r>
      <w:r>
        <w:rPr>
          <w:rFonts w:eastAsia="Times New Roman" w:cs="Tahom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. </w:t>
      </w:r>
      <w:r>
        <w:rPr>
          <w:rFonts w:eastAsia="Times New Roman" w:cs="Tahom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E o objetivo: </w:t>
      </w:r>
      <w:r>
        <w:rPr>
          <w:rFonts w:eastAsia="Times New Roman" w:cs="Calibri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Apresentar o </w:t>
      </w:r>
      <w:r>
        <w:rPr>
          <w:rFonts w:eastAsia="Times New Roman" w:cs="Calibri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I Plano Municipal de Saneamento Básico, </w:t>
      </w:r>
      <w:r>
        <w:rPr>
          <w:rFonts w:eastAsia="Times New Roman" w:cs="Calibri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sobretudo as metas e indicadores que possibilitarão o acompanhamento e controle sistemático das ações por parte da população e poder público.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Marcílio Xavier, da SMS, falou a respeito dos horários para serem definidos e respeitados, em relação as apresentações e debates. Passou-se para 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discussão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da metodologia, que acrescentaram alguns nomes. Ficou definido que a tarde do segundo dia da Conferência seria para o fechamento. Antonio Jânio,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da UERN,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disse que se haverá quebra dos eixos, é melhor condensar um dia só para se discutir todos os eixos. Havendo uma abertura antes, e um dia só para se dis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c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utir todos os eixos. Fábio Góis,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da ARSBAN,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falou em relação aos custos, que no primeiro dia terá um almoço e um lanche e no segundo dia um lanche. Glenda Dantas, da SEMPLA, iniciou a discussão sobre a logomarca. Ficou em acordo que será reformada a logomarca incluindo os quatro componentes do saneamento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básico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 Marc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í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lio Xavier,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da SMS,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sugeriu que fossem entregues materiais explanando todos os quatro componentes do saneamento, uma vez que a população ainda tem o pensamento restrito quando se fala no conceito de saneamento básico.</w:t>
      </w: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A presidente em exercício dispõe a palavra para quem quiser se pronunciar, não tendo mais ninguém a fazer o uso da palavra, deu por encerrada a presente sessão, e eu,_________________________,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Fábio Ricardo Silva Góis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, Secretári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o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Especial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em Substituição Legal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do CONSELHO MUNICIPAL DE SANEAMENTO BÁSICO, lavrei a presente ata, que para constar segue assinada por mim e pelos demais Conselheiros presentes a esta sessão.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LibreOffice/5.2.2.2$Windows_x86 LibreOffice_project/8f96e87c890bf8fa77463cd4b640a2312823f3ad</Application>
  <Pages>2</Pages>
  <Words>1225</Words>
  <Characters>6494</Characters>
  <CharactersWithSpaces>7720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2017-06-13T11:26:43Z</dcterms:modified>
  <cp:revision>5</cp:revision>
  <dc:subject/>
  <dc:title/>
</cp:coreProperties>
</file>